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D6" w:rsidRDefault="007C208E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 xml:space="preserve">сл. </w:t>
      </w:r>
      <w:proofErr w:type="spellStart"/>
      <w:r>
        <w:rPr>
          <w:rFonts w:ascii="Times New Roman" w:eastAsia="Times New Roman" w:hAnsi="Times New Roman" w:cs="Times New Roman"/>
          <w:sz w:val="28"/>
        </w:rPr>
        <w:t>Кашары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Кашарского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р-она Ростовской области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Муниципальное бюджетное общеобразовательное учреждение     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средняя общеобразовательная школа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</w:t>
      </w:r>
    </w:p>
    <w:p w:rsidR="000B14D6" w:rsidRDefault="000B14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«Утверждаю»           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Директор МБОУ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Кашарской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</w:t>
      </w:r>
      <w:r w:rsidR="00E67336">
        <w:rPr>
          <w:rFonts w:ascii="Times New Roman" w:eastAsia="Times New Roman" w:hAnsi="Times New Roman" w:cs="Times New Roman"/>
          <w:sz w:val="24"/>
        </w:rPr>
        <w:t xml:space="preserve">       Приказ  от     31.08.2021       №  55</w:t>
      </w:r>
      <w:r>
        <w:rPr>
          <w:rFonts w:ascii="Times New Roman" w:eastAsia="Times New Roman" w:hAnsi="Times New Roman" w:cs="Times New Roman"/>
          <w:sz w:val="24"/>
        </w:rPr>
        <w:t xml:space="preserve">                      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_________________ Губарев Д.И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0B14D6" w:rsidRDefault="000B14D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56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56"/>
        </w:rPr>
        <w:t xml:space="preserve">Рабочая программа  </w:t>
      </w:r>
    </w:p>
    <w:p w:rsidR="000B14D6" w:rsidRDefault="000B14D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    истории  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Уровень  основного общего образования  7 класс</w:t>
      </w:r>
    </w:p>
    <w:p w:rsidR="000B14D6" w:rsidRDefault="00E673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Количество часов        67</w:t>
      </w:r>
    </w:p>
    <w:p w:rsidR="000B14D6" w:rsidRDefault="007C20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Учитель Романченко  Вера  Ивановна</w:t>
      </w:r>
    </w:p>
    <w:p w:rsidR="000B14D6" w:rsidRDefault="000B14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Рабочая программа по истории для 7 класса общеобразовательной школы составлена в соответствии с основными положениями федерального государственного образовательного стандарта основного общего образования, Примерной программы основного общего образования по истории для 5-9 классов, рекомендованной Министерством образования и науки РФ и авторских программ  А.Я.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Юдовская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П.А.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Баранова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Ванюшкина – М.: Просвещение, 2018г.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Арсентьева Н.М., Данилова А.А. и др.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М.,«Просвещение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», 2019г.</w:t>
      </w:r>
    </w:p>
    <w:p w:rsidR="000B14D6" w:rsidRDefault="000B1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rPr>
          <w:rFonts w:ascii="Calibri" w:eastAsia="Calibri" w:hAnsi="Calibri" w:cs="Calibri"/>
        </w:rPr>
      </w:pP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 xml:space="preserve">Личностные,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 и предметные результаты </w:t>
      </w: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Требования к результатам обучения предполагают реализацию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компетентностного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: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уважение и принятие культурного многообразия народов России и мира, понимание важной роли взаимодействия народов;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изложение своей точки зрения, её аргументация (в соответствии с возрастными возможностями);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следование этическим нормам и правилам ведения диалога;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формулирование ценностных суждений и/или своей позиции по изучаемой проблеме;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проявление доброжелательности и эмоционально-нравственной отзывчивости,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эмпатии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как понимания чу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вств др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угих людей и сопереживания им;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обсуждение и оценивание собственных достижений, а также достижений других обучающихся (под руководством педагога);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навыки конструктивного взаимодействия в социальном общении.</w:t>
      </w: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результаты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осуществлять постановку учебной задачи (при поддержке учителя);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  <w:proofErr w:type="gramEnd"/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использовать в учебной деятельности современные источники информации, находить информацию в индивидуальной информационной среде, среде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использовать ранее изученный материал для решения познавательных задач;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ставить репродуктивные вопросы по изученному материалу;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логически строить рассуждение, выстраивать ответ в соответствии с заданием, целью (сжато, полно, выборочно);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применять начальные исследовательские умения при решении поисковых задач;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использовать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ИКТ-технологии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для обработки, передачи, систематизации и презентации информации;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определять свою роль в учебной группе, вклад всех участников в общий результат;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выявлять позитивные и негативные факторы, влияющие на результаты и качество выполнения задания.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Предметные результаты: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применение основных хронологических понятий, терминов (век, его четверть, треть);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установление синхронистических связей истории России и стран Европы и Азии в XVI—XVII вв.;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составление и анализ генеалогических схем и таблиц;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определение и использование исторических понятий и терминов;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использование сведений из исторической карты как источника информации;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овладение представлениями об историческом пути России XVI—XVII вв. и судьбах населяющих её народов;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описание условий существования, основных занятий, образа жизни народов России, исторических событий и процессов;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использование знаний о месте и роли России во всемирно-историческом процессе в изучаемый период;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взаимосвязи между социальными явлениями и процессами, их влияния на жизнь народов России;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высказывание суждений о значении и месте исторического и культурного наследия предков;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сопоставление (с помощью учителя) различных версий и оценок исторических событий и личностей;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определение и аргументация собственного отношения к дискуссионным проблемам прошлого;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составление с привлечением дополнительной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литературы описания памятников средневековой культуры Руси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других стран, рассуждение об их художественных достоинствах и значении;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0B14D6" w:rsidRDefault="000B14D6">
      <w:pPr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rPr>
          <w:rFonts w:ascii="Times New Roman" w:eastAsia="Times New Roman" w:hAnsi="Times New Roman" w:cs="Times New Roman"/>
          <w:sz w:val="28"/>
        </w:rPr>
      </w:pP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Предметные результаты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: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Выпускник научится: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анализировать информацию различных источников по отечественной и всеобщей истории Нового времени;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сопоставлять развитие России и других стран в Новое время, сравнивать исторические ситуации и события;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давать оценку событиям и личностям отечественной и всеобщей истории Нового времени.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Выпускник получит возможность научиться: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сравнивать развитие России и других стран в Новое время, объяснять, в чем заключались общие черты и особенности;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0B14D6" w:rsidRDefault="000B14D6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0B14D6" w:rsidRDefault="007C208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E1E4D5"/>
        </w:rPr>
      </w:pPr>
      <w:r>
        <w:rPr>
          <w:rFonts w:ascii="Times New Roman" w:eastAsia="Times New Roman" w:hAnsi="Times New Roman" w:cs="Times New Roman"/>
          <w:sz w:val="28"/>
          <w:shd w:val="clear" w:color="auto" w:fill="E1E4D5"/>
        </w:rPr>
        <w:t> 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Предметные результаты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Выпускник научится: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анализировать информацию различных источников по отечественной и всеобщей истории Нового времени;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давать оценку событиям и личностям отечественной и всеобщей истории Нового времени.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Выпускник получит возможность научиться: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</w:t>
      </w:r>
      <w:r>
        <w:rPr>
          <w:rFonts w:ascii="Times New Roman" w:eastAsia="Times New Roman" w:hAnsi="Times New Roman" w:cs="Times New Roman"/>
          <w:i/>
          <w:sz w:val="28"/>
        </w:rPr>
        <w:t xml:space="preserve">используя историческую карту, характеризовать социально-экономическое и </w:t>
      </w:r>
      <w:r>
        <w:rPr>
          <w:rFonts w:ascii="Times New Roman" w:eastAsia="Times New Roman" w:hAnsi="Times New Roman" w:cs="Times New Roman"/>
          <w:sz w:val="28"/>
        </w:rPr>
        <w:t>политическое развитие России, других государств в Новое время;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0B14D6" w:rsidRDefault="007C208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сравнивать развитие России и других стран в Новое время, объяснять, в чем заключались общие черты и особенности;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Содержание  учебного предмета.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От средневековья к Новому времени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25 час.)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Глава I. Мир в начале Нового времени. Великие географические открытия. Возрождение. Реформация.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15 ч)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Что изучает новая история. Понятие «Новое время». Хронологические границы и этапы Нового времени. Человек Нового времени, его отличия от человека средневекового. Запад и Восток: особенности общественного устройства и экономического развития. Новые изобретения и усовершенствования. Источники энергии. Книгопечатание. Новое в военном деле и судостроении. Географические представления. Почему манили новые земли. Испания и Португалия ищут новые морские пути на Восток. Энрике Мореплаватель. Открытие ближней Атлантики. </w:t>
      </w:r>
      <w:proofErr w:type="spellStart"/>
      <w:r>
        <w:rPr>
          <w:rFonts w:ascii="Times New Roman" w:eastAsia="Times New Roman" w:hAnsi="Times New Roman" w:cs="Times New Roman"/>
          <w:sz w:val="28"/>
        </w:rPr>
        <w:t>Васко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 Гама. Вокруг Африки в Индию. Путешествие Христофора Колумба. Открытие нового материка — встреча миров. </w:t>
      </w:r>
      <w:proofErr w:type="spellStart"/>
      <w:r>
        <w:rPr>
          <w:rFonts w:ascii="Times New Roman" w:eastAsia="Times New Roman" w:hAnsi="Times New Roman" w:cs="Times New Roman"/>
          <w:sz w:val="28"/>
        </w:rPr>
        <w:t>Америго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Веспуччи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 Новом Свете. </w:t>
      </w:r>
      <w:proofErr w:type="spellStart"/>
      <w:r>
        <w:rPr>
          <w:rFonts w:ascii="Times New Roman" w:eastAsia="Times New Roman" w:hAnsi="Times New Roman" w:cs="Times New Roman"/>
          <w:sz w:val="28"/>
        </w:rPr>
        <w:t>Фернан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Магеллан. Первое кругосветное путешествие. Западноевропейская колонизация «новых» земель. Испанцы и португальцы в Новом Свете. Значение Великих географических открытий. Изменение старых географических представлений о мире. Начало складывания мирового рынка. Заморское золото и европейская революция цен. Усиление королевской власти. Понятие «абсолютизм». Значение абсолютизма для социального, экономического, политического и культурного развития. Короли и парламенты. Судебная и местная власть под контролем короля. Общество и личность в условиях абсолютизма. Короли и церковь. «Монарх — помазанник Божий». Создание национальных государств. Генрих VIII Тюдор, Елизавета Тюдор, Яков I Стюарт, Людовик XIV </w:t>
      </w:r>
      <w:proofErr w:type="gramStart"/>
      <w:r>
        <w:rPr>
          <w:rFonts w:ascii="Times New Roman" w:eastAsia="Times New Roman" w:hAnsi="Times New Roman" w:cs="Times New Roman"/>
          <w:sz w:val="28"/>
        </w:rPr>
        <w:t>Бурбон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Дух предпринимательства преобразует экономику. Рост городов и торговли.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Мировая торговля. Банки, биржи и торговые компании. Переход от ремесла к мануфактуре. Наемный труд. Причины возникновения и развития мануфактур. Мануфактура — капиталистическое предприятие. Рождение капитализма. Социальные слои европейского общества, их отличительные черты. Буржуазия эпохи Нового времени. Новое дворянство. Рост числа лиц, работающих по найму. Бродяжничество. Законы о нищих. Европейское население и основные черты повседневной жизни. Главные беды европейского населения — эпидемии, голод и войны. Продолжительность жизни. Личная гигиена. Изменения в структуре питания. «Скажи мне, что ты ешь, и я скажу тебе, кто ты есть». Менялись эпохи — менялась мода. Костюм — «визитная карточка» человека. Европейский город Нового времени, его роль в культурной жизни общества. От Средневековья — к Возрождению. Эпоха Возрождения и ее характерные черты. Рождение гуманизма. Первые утопии. Томас Мор и его представления о совершенном государстве. Франсуа Рабле и его герои. Творчество Уильяма Шекспира, Мигеля Сервантеса — гимн человеку Нового времени. Музыкальное искусство в Западной Европе. Развитие светской музыкальной культуры. Новые тенденции в изобразительном искусстве. «Титаны Возрождения»: Леонардо да Винчи, Микеланджело </w:t>
      </w:r>
      <w:proofErr w:type="spellStart"/>
      <w:r>
        <w:rPr>
          <w:rFonts w:ascii="Times New Roman" w:eastAsia="Times New Roman" w:hAnsi="Times New Roman" w:cs="Times New Roman"/>
          <w:sz w:val="28"/>
        </w:rPr>
        <w:t>Буонаротти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Рафаэль Санти (факты биографии, главные произведения). Особенности искусства Испании и Голландии XVII в. Искусство Северного Возрождения*. Развитие науки в XVI—XVII вв. и ее влияние на технический прогресс и самосознание человека. Разрушение средневекового представления о Вселенной. «Земля вращается вокруг Солнца и вокруг своей оси» — ядро учения Николая Коперника. Джордано Бруно о бесконечности и вечности Вселенной. Важнейшие открытия Галилео Галилея. Создание Исааком Ньютоном новой картины мира. Уильям Гарвей о строении человеческого организма*. </w:t>
      </w:r>
      <w:proofErr w:type="spellStart"/>
      <w:r>
        <w:rPr>
          <w:rFonts w:ascii="Times New Roman" w:eastAsia="Times New Roman" w:hAnsi="Times New Roman" w:cs="Times New Roman"/>
          <w:sz w:val="28"/>
        </w:rPr>
        <w:t>Фрэнсис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Бэкон и </w:t>
      </w:r>
      <w:proofErr w:type="spellStart"/>
      <w:r>
        <w:rPr>
          <w:rFonts w:ascii="Times New Roman" w:eastAsia="Times New Roman" w:hAnsi="Times New Roman" w:cs="Times New Roman"/>
          <w:sz w:val="28"/>
        </w:rPr>
        <w:t>Ренэ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Декарт — основоположники философии Нового времени. Учение Джона Локка о «естественных» правах человека и разделении властей. Реформация — борьба за переустройство церкви. Причины Реформац</w:t>
      </w:r>
      <w:proofErr w:type="gramStart"/>
      <w:r>
        <w:rPr>
          <w:rFonts w:ascii="Times New Roman" w:eastAsia="Times New Roman" w:hAnsi="Times New Roman" w:cs="Times New Roman"/>
          <w:sz w:val="28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распространение в Европе. Мартин Лютер: человек и общественный деятель. Основные положения его учения. Лютеранская церковь. Протестантизм. Томас Мюнцер — вождь народной Реформации. Крестьянская война в Германии: причины, основные события, значение. Учение и церковь Жана Кальвина. Борьба католической церкви против Реформации. Игнатий Лойола и орден иезуитов. Королевская власть и реформация в Англии. Генрих VIII — «религиозный реформатор». Англиканская церковь. Елизавета I —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«верховная правительница церковных и светских дел». Укрепление могущества Англии при Елизавете I. Религиозные войны и абсолютная монархия во Франции. Борьба между католиками и гугенотами. Варфоломеевская ночь. Война трех Генрихов. Генрих IV </w:t>
      </w:r>
      <w:proofErr w:type="gramStart"/>
      <w:r>
        <w:rPr>
          <w:rFonts w:ascii="Times New Roman" w:eastAsia="Times New Roman" w:hAnsi="Times New Roman" w:cs="Times New Roman"/>
          <w:sz w:val="28"/>
        </w:rPr>
        <w:t>Бурбон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— «король, спасший Францию». Нантский эдикт. Реформы Ришелье. Ришелье как человек и политик. Франция — сильнейшее государство на европейском континенте. </w:t>
      </w: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Глава II. Первые революции Нового времени. Международные отношения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борьба за первенство в Европе и в колониях) ( 5ч )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Нидерланды — «жемчужина в короне Габсбургов». Особенности экономического и политического развития Нидерландов в XVI в. Экономические и религиозные противоречия с Испанией. «Кровавые» указы против кальвинистов. Начало освободительной войны. Террор Альбы. Вильгельм Оранский. Лесные и морские гёзы. </w:t>
      </w:r>
      <w:proofErr w:type="spellStart"/>
      <w:r>
        <w:rPr>
          <w:rFonts w:ascii="Times New Roman" w:eastAsia="Times New Roman" w:hAnsi="Times New Roman" w:cs="Times New Roman"/>
          <w:sz w:val="28"/>
        </w:rPr>
        <w:t>Утрехтская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уния. Рождение республики. Голландская республика — самая экономически развитая страна в Европе в Новое время. Англия в первой половине XVII в. Пуританская этика и образ жизни*. Преследование пуритан. Причины революции. Карл I Стюарт. Борьба короля с парламентом. Начало революции. Долгий парламент. Гражданская война. Парламент против короля. Оливер Кромвель и создание революционной армии. Битва при </w:t>
      </w:r>
      <w:proofErr w:type="spellStart"/>
      <w:r>
        <w:rPr>
          <w:rFonts w:ascii="Times New Roman" w:eastAsia="Times New Roman" w:hAnsi="Times New Roman" w:cs="Times New Roman"/>
          <w:sz w:val="28"/>
        </w:rPr>
        <w:t>Нейзби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Первые реформы парламента. Казнь короля и установление республики; внутренние и международные последствия. Реставрация Стюартов. «Славная революция» 1688 г. и рождение парламентской монархии. Права личности и парламентская система в Англии — создание условий для развития индустриального общества. Причины международных конфликтов в XVI—XVIII вв. Тридцатилетняя война — первая общеевропейская война. Причины и начало войны. Основные военные действия. Альбрехт Валленштейн* и его военная «система». Организация европейских армий и их вооружение. Вступление в войну Швеции. Густав II Адольф — крупнейший полководец и создатель новой военной системы. Окончание войны и ее итоги. Условия и значение Вестфальского мира. Последствия войны для европейского населения. Последствия европейских войн для дальнейшего развития международных отношений. </w:t>
      </w: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Глава I II . Традиционные общества Востока. Начало европейской колонизации. (4 ч) </w:t>
      </w:r>
      <w:r>
        <w:rPr>
          <w:rFonts w:ascii="Times New Roman" w:eastAsia="Times New Roman" w:hAnsi="Times New Roman" w:cs="Times New Roman"/>
          <w:sz w:val="28"/>
        </w:rPr>
        <w:t xml:space="preserve">Блистательная Порта: период расцвета и начало упадка. Особенности социального строя, государственный строй. Территориальный рост в период правление султана </w:t>
      </w:r>
      <w:proofErr w:type="gramStart"/>
      <w:r>
        <w:rPr>
          <w:rFonts w:ascii="Times New Roman" w:eastAsia="Times New Roman" w:hAnsi="Times New Roman" w:cs="Times New Roman"/>
          <w:sz w:val="28"/>
        </w:rPr>
        <w:t>Селима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I Грозного. Политические и военный успехи Сулеймана I. Янычары, новый тип формирования войска. Начало упадка Османской империи. Индия, Китай и Япония: основные черты традиционного общества в эпоху раннего Нового времени. Государство — верховный собственник земли; общинные порядки в деревне; регламентация государством жизни подданных. Религии Востока: конфуцианство, буддизм, индуизм, синтоизм. Индия, Китай и Япония. Начало европейской колонизации. Империя Великих моголов. Борьба Португалии, Франции и Англии за Индию. Маньчжурское завоевание Китая. Правление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сёгунов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Японии. </w:t>
      </w:r>
      <w:proofErr w:type="spellStart"/>
      <w:r>
        <w:rPr>
          <w:rFonts w:ascii="Times New Roman" w:eastAsia="Times New Roman" w:hAnsi="Times New Roman" w:cs="Times New Roman"/>
          <w:sz w:val="28"/>
        </w:rPr>
        <w:t>Сёгунат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Токугава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Обобщающий урок по курсу «История Нового времени» - (1 ч) </w:t>
      </w: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ИСТОРИЯ РОССИИ    (43 часа)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Глава 1. Россия в XVI в.  (22 часа) </w:t>
      </w: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Внутренняя и внешняя политика Ивана III.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Регентство Елены Глинской. Сопротивление удельных князей великокняжеской власти. Мятеж князя Андрея Старицкого. Реформы Елены Глинской. 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</w:r>
      <w:proofErr w:type="spellStart"/>
      <w:r>
        <w:rPr>
          <w:rFonts w:ascii="Times New Roman" w:eastAsia="Times New Roman" w:hAnsi="Times New Roman" w:cs="Times New Roman"/>
          <w:sz w:val="28"/>
        </w:rPr>
        <w:t>Башкина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Феодосия Косого. Правление Ивана IV. Реформы середины XVI в. «Избранная рада»: ее состав и значение. Появление Земских соборов. Дискуссии о характере народного представительства. Отмена кормлений. Система налогообложения. Судебник 1550 г. Стоглавый собор. Земская реформа, формирование органов местного самоуправления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Внешняя политика России в XVI в. Создание стрелецких полков и «Уложения о службе». Присоединение Казанского и Астраханского ханств. Значение включения Среднего и Нижнего Поволжья в состав Российского государства.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Войны с Крымским ханством. Набег </w:t>
      </w:r>
      <w:proofErr w:type="spellStart"/>
      <w:r>
        <w:rPr>
          <w:rFonts w:ascii="Times New Roman" w:eastAsia="Times New Roman" w:hAnsi="Times New Roman" w:cs="Times New Roman"/>
          <w:sz w:val="28"/>
        </w:rPr>
        <w:t>Девлет-Гирея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19Россия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Расширение территории России в годы правления Ивана Грозного. Внутриполитическое положение в стране после смерти Ивана Васильевича. Царь Фёдор Иоаннович. Развитие русской культуры в XVI в. Борьба за власть. Учреждение патриаршества. Избрание на царство Бориса Годунова. Обострение социальных противоречий. Международная политика. </w:t>
      </w:r>
      <w:proofErr w:type="spellStart"/>
      <w:r>
        <w:rPr>
          <w:rFonts w:ascii="Times New Roman" w:eastAsia="Times New Roman" w:hAnsi="Times New Roman" w:cs="Times New Roman"/>
          <w:sz w:val="28"/>
        </w:rPr>
        <w:t>Тявзинский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мирный договор со Швецией, восстановление позиций России в Прибалтике. Противостояние с Крымским ханством. Отражение набега </w:t>
      </w:r>
      <w:proofErr w:type="spellStart"/>
      <w:r>
        <w:rPr>
          <w:rFonts w:ascii="Times New Roman" w:eastAsia="Times New Roman" w:hAnsi="Times New Roman" w:cs="Times New Roman"/>
          <w:sz w:val="28"/>
        </w:rPr>
        <w:t>ГазиГирея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1591 г. Строительство российских крепостей и засечных черт. Продолжение закрепощения крестьянства, указ об «урочных летах». Пресечение царской династии Рюриковичей. Торговые и культурные связи со странами Западной Европы. </w:t>
      </w: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Глава 2. Россия в 17 веке (19 часов) </w:t>
      </w: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Внешнеполитические связи Росси с Европой и Азией в конце XVI – начале XVII в: Европа и Россия накануне тридцатилетней войны. </w:t>
      </w:r>
      <w:proofErr w:type="gramEnd"/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Причины, суть, участники, последствия Смутного времени. Самозванцы и самозванство.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Личность Лжедмитрия I и его политика. Его внутренняя и внешняя политика. Восстание 1606 г. и убийство самозванца. Боярский царь Василий Шуйский. Восстание Ивана </w:t>
      </w:r>
      <w:proofErr w:type="spellStart"/>
      <w:r>
        <w:rPr>
          <w:rFonts w:ascii="Times New Roman" w:eastAsia="Times New Roman" w:hAnsi="Times New Roman" w:cs="Times New Roman"/>
          <w:sz w:val="28"/>
        </w:rPr>
        <w:t>Болотникова</w:t>
      </w:r>
      <w:proofErr w:type="spellEnd"/>
      <w:r>
        <w:rPr>
          <w:rFonts w:ascii="Times New Roman" w:eastAsia="Times New Roman" w:hAnsi="Times New Roman" w:cs="Times New Roman"/>
          <w:sz w:val="28"/>
        </w:rP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 В. Скопина-</w:t>
      </w:r>
      <w:proofErr w:type="spellStart"/>
      <w:r>
        <w:rPr>
          <w:rFonts w:ascii="Times New Roman" w:eastAsia="Times New Roman" w:hAnsi="Times New Roman" w:cs="Times New Roman"/>
          <w:sz w:val="28"/>
        </w:rPr>
        <w:t>Шуйскогои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Я.-П.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Делагарди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распад тушинского лагеря. Открытое вступление в войну против России Речи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Посполитой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Оборона Смоленска. Свержение Василия Шуйского и переход власти к Семибоярщине. Договор об избрании на престол польского принца Владислава и вступление польско-литовского гарнизона в Москву. Подъем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национально-освободительного движения. Патриарх </w:t>
      </w:r>
      <w:proofErr w:type="spellStart"/>
      <w:r>
        <w:rPr>
          <w:rFonts w:ascii="Times New Roman" w:eastAsia="Times New Roman" w:hAnsi="Times New Roman" w:cs="Times New Roman"/>
          <w:sz w:val="28"/>
        </w:rPr>
        <w:t>Гермоген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Столбовский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мир со Швецией, утрата выхода к Балтийскому морю. Продолжение войны с Речью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Посполитой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Поход принца Владислава на Москву. Заключение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Деулинского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перемирия с Речью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Посполитой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Итоги и последствия Смутного времени. Начало царствования династии Романовых. Экономическое развитие России в XVII в.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Россия при первых Романовых: усиление самодержавной власти.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Оформление сословного строя. Окончательное закрепощение крестьян. Основные категории городского населения. Духовенство. Казачество. Усиление роли барщины и оброка. Рост товарно-денежных отношений. Развитие мелкотоварного производства.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Народные движения в XVII в. 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 и И.Д. Милославского, итоги его деятельности. Царь Федор Алексеевич. Отмена местничества. Налоговая (податная) реформа. 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Социальная структура российского общества. </w:t>
      </w:r>
      <w:proofErr w:type="gramStart"/>
      <w:r>
        <w:rPr>
          <w:rFonts w:ascii="Times New Roman" w:eastAsia="Times New Roman" w:hAnsi="Times New Roman" w:cs="Times New Roman"/>
          <w:sz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Русская деревня в XVII в. Городские восстания середины XVII в. Соляной бунт в Москве. Псковско-Новгородское восстание. Усиление позиций дворянства.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</w:t>
      </w:r>
      <w:r>
        <w:rPr>
          <w:rFonts w:ascii="Times New Roman" w:eastAsia="Times New Roman" w:hAnsi="Times New Roman" w:cs="Times New Roman"/>
          <w:sz w:val="28"/>
        </w:rPr>
        <w:lastRenderedPageBreak/>
        <w:t>крестьян на Дон и в Сибирь. Восстание под руководством Степана Разина. Патриарх Никон. Раскол в Церкви. Протопоп Аввакум, формирование религиозной традиции старообрядчества. Церковный собор 1666—1667 гг.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Россия на новых рубежах. Внешняя политика России в XVII в. 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Возобновление дипломатических контактов со странами Европы и Азии после Смуты. Смоленская война.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Поляновский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мир. Контакты с православным населением Речи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Посполитой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противодействие колонизации, распространению католичества. Контакты с </w:t>
      </w:r>
      <w:proofErr w:type="gramStart"/>
      <w:r>
        <w:rPr>
          <w:rFonts w:ascii="Times New Roman" w:eastAsia="Times New Roman" w:hAnsi="Times New Roman" w:cs="Times New Roman"/>
          <w:sz w:val="28"/>
        </w:rPr>
        <w:t>Запорожской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Сечью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Восстание Богдана Хмельницкого.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Переяславская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рада. Вхождение Украины в состав России. Война между Россией и Речью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Посполитой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1654—1667 гг.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Андрусовское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перемирие. Присоединение Левобережной Украины и Киева к России. Русско-шведская война 1656—1658 гг. и ее результаты. Русско-турецкие отношения. Конфликты с Османской империей. Русско-турецкая война 1676—1681 гг. Крымские походы. «Азовское осадное сидение». «Чигиринская война» и Бахчисарайский мирный договор. Отношения России со странами Западной Европы. Освоение Сибири и Дальнего Востока.</w:t>
      </w:r>
    </w:p>
    <w:p w:rsidR="000B14D6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Культура народов России в XVII в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0B14D6" w:rsidRPr="007C208E" w:rsidRDefault="007C208E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Развитие литературы, архитектуры, изобразительного искусства. Развитие образования и научных знаний, литературы. Школы при Аптекарском и Посольском приказах. «Букварь» В.Ф. </w:t>
      </w:r>
      <w:proofErr w:type="spellStart"/>
      <w:r>
        <w:rPr>
          <w:rFonts w:ascii="Times New Roman" w:eastAsia="Times New Roman" w:hAnsi="Times New Roman" w:cs="Times New Roman"/>
          <w:sz w:val="28"/>
        </w:rPr>
        <w:t>Бурцова-Протопопова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самый известный из учебников. «Синопсис» Иннокентия </w:t>
      </w:r>
      <w:proofErr w:type="spellStart"/>
      <w:r>
        <w:rPr>
          <w:rFonts w:ascii="Times New Roman" w:eastAsia="Times New Roman" w:hAnsi="Times New Roman" w:cs="Times New Roman"/>
          <w:sz w:val="28"/>
        </w:rPr>
        <w:t>Гизеля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— первое учебное пособие по истории. Архитектура: Дворцово-храмовый ансамбль Соборной площади в Москве. Шатровый стиль в архитектуре. Антонио </w:t>
      </w:r>
      <w:proofErr w:type="spellStart"/>
      <w:r>
        <w:rPr>
          <w:rFonts w:ascii="Times New Roman" w:eastAsia="Times New Roman" w:hAnsi="Times New Roman" w:cs="Times New Roman"/>
          <w:sz w:val="28"/>
        </w:rPr>
        <w:t>Солари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Алевиз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Фрязин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Петрок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>
        <w:rPr>
          <w:rFonts w:ascii="Times New Roman" w:eastAsia="Times New Roman" w:hAnsi="Times New Roman" w:cs="Times New Roman"/>
          <w:sz w:val="28"/>
        </w:rPr>
        <w:t>Парсунная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живопись. Летописание и начало книгопечатания. Лицевой свод. «Домострой». Переписка Ивана Грозного с князем Андреем Курбским. Публицистика Смутного времени. Усиление светского начала в российской культуре. Театр при дворе Алексея Михайловича. </w:t>
      </w:r>
      <w:proofErr w:type="spellStart"/>
      <w:r>
        <w:rPr>
          <w:rFonts w:ascii="Times New Roman" w:eastAsia="Times New Roman" w:hAnsi="Times New Roman" w:cs="Times New Roman"/>
          <w:sz w:val="28"/>
        </w:rPr>
        <w:t>Симеон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Полоцкий. Немецкая слобода как проводник европейского культурного влияния. Посадская сатира XVII в. Изменения в картине мира в XVI—XVII вв. и повседневная жизнь человека. Жилище и предметы быта. Семья и семейные отношения. Религия и суеверия. Синтез европейской и восточной культур в быте высших слоев населения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страны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b/>
          <w:sz w:val="28"/>
        </w:rPr>
        <w:t>И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тоговое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повторение (2 часа)</w:t>
      </w:r>
    </w:p>
    <w:p w:rsidR="007C208E" w:rsidRPr="007C208E" w:rsidRDefault="007C208E" w:rsidP="007C208E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0"/>
          <w:szCs w:val="20"/>
          <w:lang w:eastAsia="en-US"/>
        </w:rPr>
      </w:pPr>
      <w:r w:rsidRPr="007C208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</w:t>
      </w:r>
      <w:r w:rsidRPr="007C208E">
        <w:rPr>
          <w:rFonts w:ascii="Verdana" w:eastAsia="Verdana" w:hAnsi="Verdana" w:cs="Verdana"/>
          <w:b/>
          <w:color w:val="000000"/>
          <w:sz w:val="20"/>
          <w:szCs w:val="20"/>
          <w:lang w:eastAsia="en-US"/>
        </w:rPr>
        <w:t xml:space="preserve">   Календарно</w:t>
      </w:r>
      <w:r w:rsidRPr="007C208E">
        <w:rPr>
          <w:rFonts w:ascii="Verdana" w:eastAsia="Verdana" w:hAnsi="Verdana" w:cs="Verdana"/>
          <w:b/>
          <w:color w:val="000000"/>
          <w:sz w:val="24"/>
          <w:szCs w:val="24"/>
          <w:lang w:eastAsia="en-US"/>
        </w:rPr>
        <w:t>-</w:t>
      </w:r>
      <w:r w:rsidRPr="007C208E">
        <w:rPr>
          <w:rFonts w:ascii="Verdana" w:eastAsia="Verdana" w:hAnsi="Verdana" w:cs="Verdana"/>
          <w:b/>
          <w:color w:val="000000"/>
          <w:sz w:val="16"/>
          <w:szCs w:val="16"/>
          <w:lang w:eastAsia="en-US"/>
        </w:rPr>
        <w:t>ТЕМАТИЧЕСКОЕ ПЛАНИРОВАНИЕ</w:t>
      </w:r>
    </w:p>
    <w:p w:rsidR="007C208E" w:rsidRPr="007C208E" w:rsidRDefault="007C208E" w:rsidP="007C208E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b/>
          <w:color w:val="000000"/>
          <w:sz w:val="20"/>
          <w:szCs w:val="20"/>
          <w:lang w:eastAsia="en-US"/>
        </w:rPr>
      </w:pPr>
      <w:r w:rsidRPr="007C208E">
        <w:rPr>
          <w:rFonts w:ascii="Verdana" w:eastAsia="Verdana" w:hAnsi="Verdana" w:cs="Verdana"/>
          <w:b/>
          <w:color w:val="000000"/>
          <w:sz w:val="20"/>
          <w:szCs w:val="20"/>
          <w:lang w:eastAsia="en-US"/>
        </w:rPr>
        <w:t xml:space="preserve">                           по  истории  в 7 «</w:t>
      </w:r>
      <w:proofErr w:type="spellStart"/>
      <w:r w:rsidRPr="007C208E">
        <w:rPr>
          <w:rFonts w:ascii="Verdana" w:eastAsia="Verdana" w:hAnsi="Verdana" w:cs="Verdana"/>
          <w:b/>
          <w:color w:val="000000"/>
          <w:sz w:val="20"/>
          <w:szCs w:val="20"/>
          <w:lang w:eastAsia="en-US"/>
        </w:rPr>
        <w:t>а</w:t>
      </w:r>
      <w:proofErr w:type="gramStart"/>
      <w:r w:rsidRPr="007C208E">
        <w:rPr>
          <w:rFonts w:ascii="Verdana" w:eastAsia="Verdana" w:hAnsi="Verdana" w:cs="Verdana"/>
          <w:b/>
          <w:color w:val="000000"/>
          <w:sz w:val="20"/>
          <w:szCs w:val="20"/>
          <w:lang w:eastAsia="en-US"/>
        </w:rPr>
        <w:t>,б</w:t>
      </w:r>
      <w:proofErr w:type="spellEnd"/>
      <w:proofErr w:type="gramEnd"/>
      <w:r w:rsidRPr="007C208E">
        <w:rPr>
          <w:rFonts w:ascii="Verdana" w:eastAsia="Verdana" w:hAnsi="Verdana" w:cs="Verdana"/>
          <w:b/>
          <w:color w:val="000000"/>
          <w:sz w:val="20"/>
          <w:szCs w:val="20"/>
          <w:lang w:eastAsia="en-US"/>
        </w:rPr>
        <w:t xml:space="preserve">»  классе  </w:t>
      </w:r>
    </w:p>
    <w:p w:rsidR="007C208E" w:rsidRPr="007C208E" w:rsidRDefault="007C208E" w:rsidP="007C208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7C208E">
        <w:rPr>
          <w:rFonts w:ascii="Verdana" w:eastAsia="Verdana" w:hAnsi="Verdana" w:cs="Verdana"/>
          <w:b/>
          <w:color w:val="000000"/>
          <w:sz w:val="20"/>
          <w:szCs w:val="20"/>
          <w:lang w:eastAsia="en-US"/>
        </w:rPr>
        <w:t xml:space="preserve">    по учебникам</w:t>
      </w:r>
      <w:r w:rsidRPr="007C208E">
        <w:rPr>
          <w:rFonts w:ascii="Verdana" w:eastAsia="Verdana" w:hAnsi="Verdana" w:cs="Verdana"/>
          <w:b/>
          <w:color w:val="000000"/>
          <w:sz w:val="24"/>
          <w:szCs w:val="24"/>
          <w:lang w:eastAsia="en-US"/>
        </w:rPr>
        <w:t xml:space="preserve">  </w:t>
      </w:r>
      <w:r w:rsidRPr="007C208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А.Я. </w:t>
      </w:r>
      <w:proofErr w:type="spellStart"/>
      <w:r w:rsidRPr="007C208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Юдовская</w:t>
      </w:r>
      <w:proofErr w:type="spellEnd"/>
      <w:r w:rsidRPr="007C208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, П.А. Баранова, Л.М Ванюшкина</w:t>
      </w:r>
      <w:proofErr w:type="gramStart"/>
      <w:r w:rsidRPr="007C208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 .</w:t>
      </w:r>
      <w:proofErr w:type="gramEnd"/>
      <w:r w:rsidRPr="007C208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7C208E" w:rsidRPr="007C208E" w:rsidRDefault="007C208E" w:rsidP="007C208E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b/>
          <w:color w:val="000000"/>
          <w:sz w:val="24"/>
          <w:szCs w:val="24"/>
          <w:lang w:eastAsia="en-US"/>
        </w:rPr>
      </w:pPr>
      <w:r w:rsidRPr="007C208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      </w:t>
      </w:r>
      <w:r w:rsidRPr="007C208E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Арсентьева Н.М., Данилова А.А. и др.  </w:t>
      </w:r>
      <w:r w:rsidRPr="007C208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7C208E" w:rsidRPr="007C208E" w:rsidRDefault="007C208E" w:rsidP="007C208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7C208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                                   М., «Просвещение», 2019г.</w:t>
      </w:r>
    </w:p>
    <w:p w:rsidR="007C208E" w:rsidRPr="007C208E" w:rsidRDefault="007C208E" w:rsidP="007C208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7C208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                                  2 часа  в  неделю </w:t>
      </w:r>
      <w:proofErr w:type="gramStart"/>
      <w:r w:rsidRPr="007C208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( </w:t>
      </w:r>
      <w:proofErr w:type="gramEnd"/>
      <w:r w:rsidRPr="007C208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67 часов)</w:t>
      </w:r>
    </w:p>
    <w:p w:rsidR="007C208E" w:rsidRPr="007C208E" w:rsidRDefault="007C208E" w:rsidP="007C208E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b/>
          <w:color w:val="000000"/>
          <w:sz w:val="24"/>
          <w:szCs w:val="24"/>
          <w:lang w:eastAsia="en-US"/>
        </w:rPr>
      </w:pPr>
      <w:r w:rsidRPr="007C208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                                     на 2021-2022 учебный год</w:t>
      </w:r>
    </w:p>
    <w:p w:rsidR="007C208E" w:rsidRPr="007C208E" w:rsidRDefault="007C208E" w:rsidP="007C20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C208E" w:rsidRPr="007C208E" w:rsidRDefault="007C208E" w:rsidP="007C208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7C208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                            учитель   Романченко Вера  Ивановна</w:t>
      </w:r>
    </w:p>
    <w:p w:rsidR="007C208E" w:rsidRPr="007C208E" w:rsidRDefault="007C208E" w:rsidP="007C208E">
      <w:pPr>
        <w:tabs>
          <w:tab w:val="left" w:pos="709"/>
        </w:tabs>
        <w:suppressAutoHyphens/>
        <w:spacing w:before="28" w:after="28" w:line="240" w:lineRule="auto"/>
        <w:rPr>
          <w:rFonts w:ascii="Calibri" w:eastAsia="Calibri" w:hAnsi="Calibri" w:cs="Calibri"/>
          <w:b/>
          <w:sz w:val="24"/>
          <w:szCs w:val="24"/>
          <w:lang w:eastAsia="en-US"/>
        </w:rPr>
      </w:pPr>
    </w:p>
    <w:tbl>
      <w:tblPr>
        <w:tblpPr w:leftFromText="180" w:rightFromText="180" w:bottomFromText="200" w:vertAnchor="text" w:horzAnchor="margin" w:tblpY="14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3892"/>
        <w:gridCol w:w="1105"/>
        <w:gridCol w:w="850"/>
        <w:gridCol w:w="850"/>
        <w:gridCol w:w="1135"/>
        <w:gridCol w:w="1001"/>
      </w:tblGrid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№ </w:t>
            </w:r>
            <w:proofErr w:type="gramStart"/>
            <w:r w:rsidRPr="007C208E">
              <w:rPr>
                <w:rFonts w:ascii="Calibri" w:eastAsia="Calibri" w:hAnsi="Calibri" w:cs="Calibri"/>
                <w:lang w:eastAsia="en-US"/>
              </w:rPr>
              <w:t>п</w:t>
            </w:r>
            <w:proofErr w:type="gramEnd"/>
            <w:r w:rsidRPr="007C208E">
              <w:rPr>
                <w:rFonts w:ascii="Calibri" w:eastAsia="Calibri" w:hAnsi="Calibri" w:cs="Calibri"/>
                <w:lang w:eastAsia="en-US"/>
              </w:rPr>
              <w:t>/п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НАИМЕНОВАНИЕ  ТЕМЫ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Кол-во час.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ДАТА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  7а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 ФАКТ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    ДАТА  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  7б             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  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ФАКТ</w:t>
            </w: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Мир в начале Нового времени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b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  </w:t>
            </w:r>
            <w:r w:rsidRPr="007C208E">
              <w:rPr>
                <w:rFonts w:ascii="Calibri" w:eastAsia="Calibri" w:hAnsi="Calibri" w:cs="Calibri"/>
                <w:b/>
                <w:lang w:eastAsia="en-US"/>
              </w:rPr>
              <w:t>15 час.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 Средневековья к Новому времени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2.09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Технические открытия и выход к Мировому океану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6.09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Великие географические открытия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9.09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Усиление королевской власти в XVI-XVII веках. Абсолютизм в Европе.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13.09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Дух предпринимательства преобразует экономику</w:t>
            </w:r>
            <w:r w:rsidRPr="007C208E"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16.09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Европейское общество в раннее Новое время.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20.09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Повседневная жизнь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23.09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Великие гуманисты Европы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27.09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Мир художественной культуры Возрождения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30.09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Рождение новой европейской науки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4.10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Начало Реформации в Европе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7.10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Распространение Реформации в Европе. Контрреформация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11.10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Королевская власть и Реформация в Англии.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14.10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Религиозные войны и укрепление абсолютной монархии во Франции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18.10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b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Зачёт  по  теме «Мир в начале Нового времени»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21.10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Первые революции Нового времени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b/>
                <w:lang w:eastAsia="en-US"/>
              </w:rPr>
            </w:pPr>
            <w:r w:rsidRPr="007C208E">
              <w:rPr>
                <w:rFonts w:ascii="Calibri" w:eastAsia="Calibri" w:hAnsi="Calibri" w:cs="Calibri"/>
                <w:b/>
                <w:lang w:eastAsia="en-US"/>
              </w:rPr>
              <w:t xml:space="preserve">  5 час.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16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Освободительная война в Нидерландах.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25.10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17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Революция в Англии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28.10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18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Путь к парламентской монархии.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8.11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19-     20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Международные отношения в XVI-XVIII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12,15.11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11,15.11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Традиционные общества Востока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b/>
                <w:lang w:eastAsia="en-US"/>
              </w:rPr>
            </w:pPr>
            <w:r w:rsidRPr="007C208E">
              <w:rPr>
                <w:rFonts w:ascii="Calibri" w:eastAsia="Calibri" w:hAnsi="Calibri" w:cs="Calibri"/>
                <w:b/>
                <w:lang w:eastAsia="en-US"/>
              </w:rPr>
              <w:t>4 часа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21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Блистательная Порта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18.11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Индия,  Китай  и Япония в эпоху раннего Нового  времени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22.11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23-24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Индия, Китай и Япония. Начало европейской колонизации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 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26,29.11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25,29.11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b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Контрольная  работа  по теме «Новая история: 1500-1800 г»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b/>
                <w:lang w:eastAsia="en-US"/>
              </w:rPr>
            </w:pPr>
            <w:r w:rsidRPr="007C208E">
              <w:rPr>
                <w:rFonts w:ascii="Calibri" w:eastAsia="Calibri" w:hAnsi="Calibri" w:cs="Calibri"/>
                <w:b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2.12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Россия в 16 веке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b/>
                <w:lang w:eastAsia="en-US"/>
              </w:rPr>
            </w:pPr>
            <w:r w:rsidRPr="007C208E">
              <w:rPr>
                <w:rFonts w:ascii="Calibri" w:eastAsia="Calibri" w:hAnsi="Calibri" w:cs="Calibri"/>
                <w:b/>
                <w:lang w:eastAsia="en-US"/>
              </w:rPr>
              <w:t>22 часа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Вводный  урок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       6.12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Мир и Россия в начале</w:t>
            </w:r>
            <w:r w:rsidRPr="007C208E">
              <w:rPr>
                <w:rFonts w:ascii="Calibri" w:eastAsia="Calibri" w:hAnsi="Calibri" w:cs="Calibri"/>
                <w:lang w:eastAsia="en-US"/>
              </w:rPr>
              <w:t xml:space="preserve"> </w:t>
            </w: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эпохи Великих географических открытий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9.12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Территория, население и</w:t>
            </w:r>
            <w:r w:rsidRPr="007C208E">
              <w:rPr>
                <w:rFonts w:ascii="Calibri" w:eastAsia="Calibri" w:hAnsi="Calibri" w:cs="Calibri"/>
                <w:lang w:eastAsia="en-US"/>
              </w:rPr>
              <w:t xml:space="preserve">  </w:t>
            </w: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хозяйство России </w:t>
            </w:r>
            <w:proofErr w:type="gramStart"/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 начале</w:t>
            </w:r>
            <w:proofErr w:type="gramEnd"/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13.12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 единых государств в Европе и России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16.12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Российское государство в</w:t>
            </w:r>
            <w:r w:rsidRPr="007C208E">
              <w:rPr>
                <w:rFonts w:ascii="Calibri" w:eastAsia="Calibri" w:hAnsi="Calibri" w:cs="Calibri"/>
                <w:lang w:eastAsia="en-US"/>
              </w:rPr>
              <w:t xml:space="preserve">  </w:t>
            </w: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первой трети 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20.12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Внешняя политика Российского государства в первой трети 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23.12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Начало правления Ивана IV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27.12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Реформы Избранной Рады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13.01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17.01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20.01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36-37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Внешняя политика</w:t>
            </w:r>
            <w:r w:rsidRPr="007C208E">
              <w:rPr>
                <w:rFonts w:ascii="Calibri" w:eastAsia="Calibri" w:hAnsi="Calibri" w:cs="Calibri"/>
                <w:lang w:eastAsia="en-US"/>
              </w:rPr>
              <w:t xml:space="preserve">   </w:t>
            </w: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России во второй половине</w:t>
            </w:r>
            <w:r w:rsidRPr="007C208E">
              <w:rPr>
                <w:rFonts w:ascii="Calibri" w:eastAsia="Calibri" w:hAnsi="Calibri" w:cs="Calibri"/>
                <w:lang w:eastAsia="en-US"/>
              </w:rPr>
              <w:t xml:space="preserve"> </w:t>
            </w: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24,28.01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24,27.01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38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 39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Российское общество</w:t>
            </w:r>
            <w:r w:rsidRPr="007C208E">
              <w:rPr>
                <w:rFonts w:ascii="Calibri" w:eastAsia="Calibri" w:hAnsi="Calibri" w:cs="Calibri"/>
                <w:lang w:eastAsia="en-US"/>
              </w:rPr>
              <w:t xml:space="preserve"> в </w:t>
            </w: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XVI в                                          Народы России во второй половине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XVI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31.01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31.01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3.02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Опричнина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7.02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b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Контрольная  работа  по  теме  «Итоги царствования Ивана IV»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10.02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Россия в конце 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14.02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Церковь и государство</w:t>
            </w:r>
            <w:r w:rsidRPr="007C208E">
              <w:rPr>
                <w:rFonts w:ascii="Calibri" w:eastAsia="Calibri" w:hAnsi="Calibri" w:cs="Calibri"/>
                <w:lang w:eastAsia="en-US"/>
              </w:rPr>
              <w:t xml:space="preserve">  </w:t>
            </w: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 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17.02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44-45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Культура  народов России в 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21,25.02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21,24.02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Повседневная жизнь народов России в XVI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28.02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819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Зачёт  по  теме 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« Культура Россия в XVI в.»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3.03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Россия в 17 веке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E67336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>
              <w:rPr>
                <w:rFonts w:ascii="Calibri" w:eastAsia="Calibri" w:hAnsi="Calibri" w:cs="Calibri"/>
                <w:b/>
                <w:lang w:eastAsia="en-US"/>
              </w:rPr>
              <w:t>20</w:t>
            </w:r>
            <w:bookmarkStart w:id="0" w:name="_GoBack"/>
            <w:bookmarkEnd w:id="0"/>
            <w:r w:rsidR="007C208E" w:rsidRPr="007C208E">
              <w:rPr>
                <w:rFonts w:ascii="Calibri" w:eastAsia="Calibri" w:hAnsi="Calibri" w:cs="Calibri"/>
                <w:b/>
                <w:lang w:eastAsia="en-US"/>
              </w:rPr>
              <w:t xml:space="preserve"> час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48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Внешнеполитические связи России с Европой и Азией в конце XVI —начале XVII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10.03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Смута в Российском</w:t>
            </w:r>
            <w:r w:rsidRPr="007C208E">
              <w:rPr>
                <w:rFonts w:ascii="Calibri" w:eastAsia="Calibri" w:hAnsi="Calibri" w:cs="Calibri"/>
                <w:lang w:eastAsia="en-US"/>
              </w:rPr>
              <w:t xml:space="preserve"> </w:t>
            </w: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государстве: причины, начало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14.03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Смута. Борьба с интервентами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17.03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51-52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Окончание Смутного времени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28.03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28.03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31.03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Экономическое развитие России в XVII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4.04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54-55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Россия при первых Романовых.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8.04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7,11.04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Изменения в социальной структуре российского общества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14.04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Народные движения в XVII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18.04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Международные  отношения со странами Европы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21.04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Международные  отношения со странами исламского мира и с Китаем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25.04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Вхождение Украины в состав России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28.04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61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 62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Реформы патриарха Никона и Раскол                                     Русские путешественники первопроходцы XVI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6.05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5.05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 xml:space="preserve">        12.05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Культура народов России в</w:t>
            </w:r>
            <w:r w:rsidRPr="007C208E">
              <w:rPr>
                <w:rFonts w:ascii="Calibri" w:eastAsia="Calibri" w:hAnsi="Calibri" w:cs="Calibri"/>
                <w:lang w:eastAsia="en-US"/>
              </w:rPr>
              <w:t xml:space="preserve"> </w:t>
            </w: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XVII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16.05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Народы России в XVII в.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19.05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Повседневная жизнь народов Украины, Поволжья, Сибири и Северного Кавказа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 XVII в.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23.05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Тестирование по теме</w:t>
            </w:r>
          </w:p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eastAsiaTheme="minorHAnsi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«Россия в XVI I в.»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26.05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7C208E" w:rsidRPr="007C208E" w:rsidTr="00E14887"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7C208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Итоговая  контрольная  работа  по  курсу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7C208E">
              <w:rPr>
                <w:rFonts w:ascii="Calibri" w:eastAsia="Calibri" w:hAnsi="Calibri" w:cs="Calibri"/>
                <w:b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C208E">
              <w:rPr>
                <w:rFonts w:ascii="Calibri" w:eastAsia="Calibri" w:hAnsi="Calibri" w:cs="Calibri"/>
                <w:lang w:eastAsia="en-US"/>
              </w:rPr>
              <w:t>30.05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7C208E" w:rsidRPr="007C208E" w:rsidRDefault="007C208E" w:rsidP="007C208E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:rsidR="007C208E" w:rsidRPr="007C208E" w:rsidRDefault="007C208E" w:rsidP="007C208E">
      <w:pPr>
        <w:tabs>
          <w:tab w:val="left" w:pos="709"/>
        </w:tabs>
        <w:suppressAutoHyphens/>
        <w:spacing w:after="160" w:line="252" w:lineRule="auto"/>
        <w:rPr>
          <w:rFonts w:ascii="Calibri" w:eastAsia="Calibri" w:hAnsi="Calibri" w:cs="Calibri"/>
          <w:lang w:eastAsia="en-US"/>
        </w:rPr>
      </w:pPr>
    </w:p>
    <w:p w:rsidR="007C208E" w:rsidRPr="007C208E" w:rsidRDefault="007C208E" w:rsidP="007C208E">
      <w:pPr>
        <w:tabs>
          <w:tab w:val="left" w:pos="709"/>
        </w:tabs>
        <w:suppressAutoHyphens/>
        <w:spacing w:after="160" w:line="252" w:lineRule="auto"/>
        <w:rPr>
          <w:rFonts w:ascii="Calibri" w:eastAsia="Calibri" w:hAnsi="Calibri" w:cs="Calibri"/>
          <w:lang w:eastAsia="en-US"/>
        </w:rPr>
      </w:pPr>
    </w:p>
    <w:p w:rsidR="007C208E" w:rsidRPr="007C208E" w:rsidRDefault="007C208E" w:rsidP="007C208E">
      <w:pPr>
        <w:tabs>
          <w:tab w:val="left" w:pos="709"/>
        </w:tabs>
        <w:suppressAutoHyphens/>
        <w:spacing w:after="160" w:line="252" w:lineRule="auto"/>
        <w:rPr>
          <w:rFonts w:ascii="Calibri" w:eastAsia="Calibri" w:hAnsi="Calibri" w:cs="Calibri"/>
          <w:lang w:eastAsia="en-US"/>
        </w:rPr>
      </w:pPr>
    </w:p>
    <w:p w:rsidR="007C208E" w:rsidRPr="007C208E" w:rsidRDefault="007C208E" w:rsidP="007C208E">
      <w:pPr>
        <w:tabs>
          <w:tab w:val="left" w:pos="709"/>
        </w:tabs>
        <w:suppressAutoHyphens/>
        <w:spacing w:after="160" w:line="252" w:lineRule="auto"/>
        <w:rPr>
          <w:rFonts w:ascii="Calibri" w:eastAsia="Calibri" w:hAnsi="Calibri" w:cs="Calibri"/>
          <w:lang w:eastAsia="en-US"/>
        </w:rPr>
      </w:pPr>
    </w:p>
    <w:p w:rsidR="007C208E" w:rsidRPr="007C208E" w:rsidRDefault="007C208E" w:rsidP="007C208E">
      <w:pPr>
        <w:rPr>
          <w:rFonts w:eastAsiaTheme="minorHAnsi"/>
          <w:lang w:eastAsia="en-US"/>
        </w:rPr>
      </w:pPr>
    </w:p>
    <w:p w:rsidR="007C208E" w:rsidRPr="007C208E" w:rsidRDefault="007C208E" w:rsidP="007C208E">
      <w:pPr>
        <w:rPr>
          <w:rFonts w:eastAsiaTheme="minorHAnsi"/>
          <w:lang w:eastAsia="en-US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0B14D6">
      <w:pPr>
        <w:tabs>
          <w:tab w:val="left" w:pos="709"/>
        </w:tabs>
        <w:suppressAutoHyphens/>
        <w:spacing w:before="28" w:after="28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0B14D6" w:rsidRDefault="007C208E" w:rsidP="007C208E">
      <w:pPr>
        <w:tabs>
          <w:tab w:val="left" w:pos="709"/>
        </w:tabs>
        <w:suppressAutoHyphens/>
        <w:spacing w:before="28" w:after="28" w:line="240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</w:t>
      </w:r>
      <w:r>
        <w:rPr>
          <w:rFonts w:ascii="Verdana" w:eastAsia="Verdana" w:hAnsi="Verdana" w:cs="Verdana"/>
          <w:b/>
          <w:color w:val="000000"/>
          <w:sz w:val="20"/>
        </w:rPr>
        <w:t xml:space="preserve">   </w:t>
      </w:r>
    </w:p>
    <w:p w:rsidR="000B14D6" w:rsidRDefault="000B14D6">
      <w:pPr>
        <w:tabs>
          <w:tab w:val="left" w:pos="709"/>
        </w:tabs>
        <w:suppressAutoHyphens/>
        <w:spacing w:after="160" w:line="256" w:lineRule="auto"/>
        <w:rPr>
          <w:rFonts w:ascii="Calibri" w:eastAsia="Calibri" w:hAnsi="Calibri" w:cs="Calibri"/>
        </w:rPr>
      </w:pPr>
    </w:p>
    <w:p w:rsidR="000B14D6" w:rsidRDefault="000B14D6">
      <w:pPr>
        <w:tabs>
          <w:tab w:val="left" w:pos="709"/>
        </w:tabs>
        <w:suppressAutoHyphens/>
        <w:spacing w:after="160" w:line="256" w:lineRule="auto"/>
        <w:rPr>
          <w:rFonts w:ascii="Calibri" w:eastAsia="Calibri" w:hAnsi="Calibri" w:cs="Calibri"/>
        </w:rPr>
      </w:pPr>
    </w:p>
    <w:p w:rsidR="000B14D6" w:rsidRDefault="000B14D6">
      <w:pPr>
        <w:tabs>
          <w:tab w:val="left" w:pos="709"/>
        </w:tabs>
        <w:suppressAutoHyphens/>
        <w:spacing w:after="160" w:line="256" w:lineRule="auto"/>
        <w:rPr>
          <w:rFonts w:ascii="Calibri" w:eastAsia="Calibri" w:hAnsi="Calibri" w:cs="Calibri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8"/>
        <w:gridCol w:w="2492"/>
        <w:gridCol w:w="2518"/>
        <w:gridCol w:w="156"/>
        <w:gridCol w:w="501"/>
      </w:tblGrid>
      <w:tr w:rsidR="000B14D6"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СОГЛАСОВАНО: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СОГЛАСОВАНО:</w:t>
            </w:r>
          </w:p>
        </w:tc>
        <w:tc>
          <w:tcPr>
            <w:tcW w:w="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B14D6"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Протокол заседания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Заместитель директора по УВР</w:t>
            </w:r>
          </w:p>
          <w:p w:rsidR="000B14D6" w:rsidRDefault="000B14D6">
            <w:pPr>
              <w:spacing w:after="0" w:line="240" w:lineRule="auto"/>
              <w:ind w:left="60"/>
            </w:pPr>
          </w:p>
        </w:tc>
      </w:tr>
      <w:tr w:rsidR="000B14D6"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методического совета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B14D6"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СОШ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ind w:left="40"/>
              <w:rPr>
                <w:rFonts w:ascii="Calibri" w:eastAsia="Calibri" w:hAnsi="Calibri" w:cs="Calibri"/>
              </w:rPr>
            </w:pPr>
          </w:p>
        </w:tc>
      </w:tr>
      <w:tr w:rsidR="000B14D6"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5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№ 1__ от 31 августа__________2020___ г.</w:t>
            </w:r>
          </w:p>
        </w:tc>
        <w:tc>
          <w:tcPr>
            <w:tcW w:w="54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52" w:lineRule="auto"/>
              <w:ind w:right="60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___________/Фролова С.А.</w:t>
            </w:r>
          </w:p>
        </w:tc>
        <w:tc>
          <w:tcPr>
            <w:tcW w:w="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52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B14D6">
        <w:tc>
          <w:tcPr>
            <w:tcW w:w="7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______________/__Павлова М.А._______________/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B14D6"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Подпись председателя педагогического совета</w:t>
            </w:r>
          </w:p>
        </w:tc>
        <w:tc>
          <w:tcPr>
            <w:tcW w:w="54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7C208E">
            <w:pPr>
              <w:spacing w:after="0" w:line="240" w:lineRule="auto"/>
              <w:ind w:right="388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ФИО</w:t>
            </w:r>
          </w:p>
        </w:tc>
        <w:tc>
          <w:tcPr>
            <w:tcW w:w="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0B14D6" w:rsidRDefault="000B14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B14D6" w:rsidRDefault="000B14D6">
      <w:pPr>
        <w:rPr>
          <w:rFonts w:ascii="Times New Roman" w:eastAsia="Times New Roman" w:hAnsi="Times New Roman" w:cs="Times New Roman"/>
          <w:sz w:val="24"/>
        </w:rPr>
      </w:pPr>
    </w:p>
    <w:p w:rsidR="000B14D6" w:rsidRDefault="000B14D6">
      <w:pPr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rPr>
          <w:rFonts w:ascii="Times New Roman" w:eastAsia="Times New Roman" w:hAnsi="Times New Roman" w:cs="Times New Roman"/>
          <w:sz w:val="28"/>
        </w:rPr>
      </w:pPr>
    </w:p>
    <w:p w:rsidR="000B14D6" w:rsidRDefault="007C208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Лист внесения изменений в рабочую программу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2146"/>
        <w:gridCol w:w="2146"/>
        <w:gridCol w:w="2146"/>
      </w:tblGrid>
      <w:tr w:rsidR="000B14D6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Тема по КТП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по КТП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проведения по факту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14D6" w:rsidRDefault="007C2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Пути корректировки </w:t>
            </w:r>
          </w:p>
          <w:p w:rsidR="000B14D6" w:rsidRDefault="007C208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(сжатие, совмещение.) </w:t>
            </w:r>
          </w:p>
        </w:tc>
      </w:tr>
    </w:tbl>
    <w:p w:rsidR="000B14D6" w:rsidRDefault="000B14D6">
      <w:pPr>
        <w:rPr>
          <w:rFonts w:ascii="Times New Roman" w:eastAsia="Times New Roman" w:hAnsi="Times New Roman" w:cs="Times New Roman"/>
          <w:sz w:val="28"/>
        </w:rPr>
      </w:pPr>
    </w:p>
    <w:p w:rsidR="000B14D6" w:rsidRDefault="000B14D6">
      <w:pPr>
        <w:rPr>
          <w:rFonts w:ascii="Calibri" w:eastAsia="Calibri" w:hAnsi="Calibri" w:cs="Calibri"/>
        </w:rPr>
      </w:pPr>
    </w:p>
    <w:p w:rsidR="000B14D6" w:rsidRDefault="000B14D6">
      <w:pPr>
        <w:rPr>
          <w:rFonts w:ascii="Calibri" w:eastAsia="Calibri" w:hAnsi="Calibri" w:cs="Calibri"/>
        </w:rPr>
      </w:pPr>
    </w:p>
    <w:sectPr w:rsidR="000B1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B14D6"/>
    <w:rsid w:val="000B14D6"/>
    <w:rsid w:val="007C208E"/>
    <w:rsid w:val="00E6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80274-7794-4DED-9FAB-4CC3ABC1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5129</Words>
  <Characters>29240</Characters>
  <Application>Microsoft Office Word</Application>
  <DocSecurity>0</DocSecurity>
  <Lines>243</Lines>
  <Paragraphs>68</Paragraphs>
  <ScaleCrop>false</ScaleCrop>
  <Company>ORG</Company>
  <LinksUpToDate>false</LinksUpToDate>
  <CharactersWithSpaces>34301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2021-09-07T18:43:00Z</dcterms:created>
  <dcterms:modified xsi:type="dcterms:W3CDTF">2021-09-10T17:04:00Z</dcterms:modified>
</cp:coreProperties>
</file>